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23" w:rsidRPr="00792023" w:rsidRDefault="00792023" w:rsidP="007920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20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РАБОТЫ МДОУ «ДЕТСКИЙ САД №29 «ЯГОДКА» Р.П. СЕННОЙ ВОЛЬСКОГО РАЙОНА САРАТОВСКОЙ ОБЛАСТИ ЗА 2022-2023 УЧЕБНЫЙ ГОД»</w:t>
      </w:r>
    </w:p>
    <w:p w:rsidR="0081646F" w:rsidRPr="0081646F" w:rsidRDefault="0081646F" w:rsidP="0081646F">
      <w:pPr>
        <w:pStyle w:val="a3"/>
        <w:spacing w:before="100" w:after="100" w:line="240" w:lineRule="exact"/>
      </w:pPr>
      <w:r w:rsidRPr="0081646F">
        <w:t>Принцип комплектования групп МДОУ: Одновозрастное.</w:t>
      </w:r>
    </w:p>
    <w:p w:rsid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Детский</w:t>
      </w:r>
      <w:proofErr w:type="spellEnd"/>
      <w:r w:rsidRPr="0081646F">
        <w:t xml:space="preserve"> </w:t>
      </w:r>
      <w:proofErr w:type="spellStart"/>
      <w:r w:rsidRPr="0081646F">
        <w:t>сад</w:t>
      </w:r>
      <w:proofErr w:type="spellEnd"/>
      <w:r w:rsidRPr="0081646F">
        <w:t xml:space="preserve"> рассчитан </w:t>
      </w:r>
      <w:proofErr w:type="spellStart"/>
      <w:r w:rsidRPr="0081646F">
        <w:t>на</w:t>
      </w:r>
      <w:proofErr w:type="spellEnd"/>
      <w:r w:rsidRPr="0081646F">
        <w:t xml:space="preserve"> 110 </w:t>
      </w:r>
      <w:proofErr w:type="spellStart"/>
      <w:r w:rsidRPr="0081646F">
        <w:t>мест</w:t>
      </w:r>
      <w:proofErr w:type="spellEnd"/>
      <w:r w:rsidRPr="0081646F">
        <w:t xml:space="preserve"> </w:t>
      </w:r>
      <w:proofErr w:type="spellStart"/>
      <w:r w:rsidRPr="0081646F">
        <w:t>согласно</w:t>
      </w:r>
      <w:proofErr w:type="spellEnd"/>
      <w:r w:rsidRPr="0081646F">
        <w:t xml:space="preserve"> </w:t>
      </w:r>
      <w:proofErr w:type="spellStart"/>
      <w:r w:rsidRPr="0081646F">
        <w:t>нормам</w:t>
      </w:r>
      <w:proofErr w:type="spellEnd"/>
      <w:r w:rsidRPr="0081646F">
        <w:t xml:space="preserve"> (2м2 – </w:t>
      </w:r>
      <w:proofErr w:type="spellStart"/>
      <w:r w:rsidRPr="0081646F">
        <w:t>дошкольные</w:t>
      </w:r>
      <w:proofErr w:type="spellEnd"/>
      <w:r w:rsidRPr="0081646F">
        <w:t xml:space="preserve"> </w:t>
      </w:r>
      <w:proofErr w:type="spellStart"/>
      <w:r w:rsidRPr="0081646F">
        <w:t>группы</w:t>
      </w:r>
      <w:proofErr w:type="spellEnd"/>
      <w:r w:rsidRPr="0081646F">
        <w:t xml:space="preserve">; 2,5м2 – </w:t>
      </w:r>
      <w:proofErr w:type="spellStart"/>
      <w:r w:rsidRPr="0081646F">
        <w:t>группы</w:t>
      </w:r>
      <w:proofErr w:type="spellEnd"/>
      <w:r w:rsidRPr="0081646F">
        <w:t xml:space="preserve"> </w:t>
      </w:r>
      <w:proofErr w:type="spellStart"/>
      <w:r w:rsidRPr="0081646F">
        <w:t>раннего</w:t>
      </w:r>
      <w:proofErr w:type="spellEnd"/>
      <w:r w:rsidRPr="0081646F">
        <w:t xml:space="preserve"> </w:t>
      </w:r>
      <w:proofErr w:type="spellStart"/>
      <w:r w:rsidRPr="0081646F">
        <w:t>возраста</w:t>
      </w:r>
      <w:proofErr w:type="spellEnd"/>
      <w:r w:rsidRPr="0081646F">
        <w:t xml:space="preserve"> в </w:t>
      </w:r>
      <w:proofErr w:type="spellStart"/>
      <w:r w:rsidRPr="0081646F">
        <w:t>соответствии</w:t>
      </w:r>
      <w:proofErr w:type="spellEnd"/>
      <w:r w:rsidRPr="0081646F">
        <w:t xml:space="preserve"> с </w:t>
      </w:r>
      <w:proofErr w:type="spellStart"/>
      <w:r w:rsidRPr="0081646F">
        <w:t>СанПиН</w:t>
      </w:r>
      <w:proofErr w:type="spellEnd"/>
      <w:r w:rsidRPr="0081646F">
        <w:t xml:space="preserve"> 2.4.3648-20 «</w:t>
      </w:r>
      <w:proofErr w:type="spellStart"/>
      <w:r w:rsidRPr="0081646F">
        <w:t>Санитарно-эпидемиологические</w:t>
      </w:r>
      <w:proofErr w:type="spellEnd"/>
      <w:r w:rsidRPr="0081646F">
        <w:t xml:space="preserve"> </w:t>
      </w:r>
      <w:proofErr w:type="spellStart"/>
      <w:r w:rsidRPr="0081646F">
        <w:t>требования</w:t>
      </w:r>
      <w:proofErr w:type="spellEnd"/>
      <w:r w:rsidRPr="0081646F">
        <w:t xml:space="preserve"> к </w:t>
      </w:r>
      <w:proofErr w:type="spellStart"/>
      <w:r w:rsidRPr="0081646F">
        <w:t>организациям</w:t>
      </w:r>
      <w:proofErr w:type="spellEnd"/>
      <w:r w:rsidRPr="0081646F">
        <w:t xml:space="preserve"> воспитания и </w:t>
      </w:r>
      <w:proofErr w:type="spellStart"/>
      <w:r w:rsidRPr="0081646F">
        <w:t>обучения</w:t>
      </w:r>
      <w:proofErr w:type="spellEnd"/>
      <w:r w:rsidRPr="0081646F">
        <w:t xml:space="preserve">, </w:t>
      </w:r>
      <w:proofErr w:type="spellStart"/>
      <w:r w:rsidRPr="0081646F">
        <w:t>отдыха</w:t>
      </w:r>
      <w:proofErr w:type="spellEnd"/>
      <w:r w:rsidRPr="0081646F">
        <w:t xml:space="preserve"> и </w:t>
      </w:r>
      <w:proofErr w:type="spellStart"/>
      <w:r w:rsidRPr="0081646F">
        <w:t>оздоровления</w:t>
      </w:r>
      <w:proofErr w:type="spellEnd"/>
      <w:r w:rsidRPr="0081646F">
        <w:t xml:space="preserve"> детей и </w:t>
      </w:r>
      <w:proofErr w:type="spellStart"/>
      <w:r w:rsidRPr="0081646F">
        <w:t>молодежи</w:t>
      </w:r>
      <w:proofErr w:type="spellEnd"/>
      <w:r w:rsidRPr="0081646F">
        <w:t>»)</w:t>
      </w:r>
    </w:p>
    <w:p w:rsidR="0081646F" w:rsidRP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Списочный</w:t>
      </w:r>
      <w:proofErr w:type="spellEnd"/>
      <w:r w:rsidRPr="0081646F">
        <w:t xml:space="preserve"> </w:t>
      </w:r>
      <w:proofErr w:type="spellStart"/>
      <w:r w:rsidRPr="0081646F">
        <w:t>состав</w:t>
      </w:r>
      <w:proofErr w:type="spellEnd"/>
      <w:r w:rsidRPr="0081646F">
        <w:t xml:space="preserve"> </w:t>
      </w:r>
      <w:proofErr w:type="gramStart"/>
      <w:r w:rsidRPr="0081646F">
        <w:t>-  72</w:t>
      </w:r>
      <w:proofErr w:type="gramEnd"/>
      <w:r w:rsidRPr="0081646F">
        <w:t xml:space="preserve"> </w:t>
      </w:r>
      <w:proofErr w:type="spellStart"/>
      <w:r w:rsidRPr="0081646F">
        <w:t>человека</w:t>
      </w:r>
      <w:proofErr w:type="spellEnd"/>
    </w:p>
    <w:p w:rsidR="0081646F" w:rsidRP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Среднегодовая</w:t>
      </w:r>
      <w:proofErr w:type="spellEnd"/>
      <w:r w:rsidRPr="0081646F">
        <w:t xml:space="preserve"> </w:t>
      </w:r>
      <w:proofErr w:type="spellStart"/>
      <w:proofErr w:type="gramStart"/>
      <w:r w:rsidRPr="0081646F">
        <w:t>посещаемость</w:t>
      </w:r>
      <w:proofErr w:type="spellEnd"/>
      <w:r w:rsidRPr="0081646F">
        <w:t xml:space="preserve">  -</w:t>
      </w:r>
      <w:proofErr w:type="gramEnd"/>
      <w:r w:rsidRPr="0081646F">
        <w:t xml:space="preserve"> 70%</w:t>
      </w:r>
    </w:p>
    <w:p w:rsidR="0081646F" w:rsidRP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Количество</w:t>
      </w:r>
      <w:proofErr w:type="spellEnd"/>
      <w:r w:rsidRPr="0081646F">
        <w:t xml:space="preserve"> групп   - 4   </w:t>
      </w:r>
    </w:p>
    <w:p w:rsidR="0081646F" w:rsidRP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Группы</w:t>
      </w:r>
      <w:proofErr w:type="spellEnd"/>
      <w:r w:rsidRPr="0081646F">
        <w:t xml:space="preserve"> </w:t>
      </w:r>
      <w:proofErr w:type="spellStart"/>
      <w:r w:rsidRPr="0081646F">
        <w:t>раннего</w:t>
      </w:r>
      <w:proofErr w:type="spellEnd"/>
      <w:r w:rsidRPr="0081646F">
        <w:t xml:space="preserve"> </w:t>
      </w:r>
      <w:proofErr w:type="spellStart"/>
      <w:proofErr w:type="gramStart"/>
      <w:r w:rsidRPr="0081646F">
        <w:t>возраста</w:t>
      </w:r>
      <w:proofErr w:type="spellEnd"/>
      <w:r w:rsidRPr="0081646F">
        <w:t xml:space="preserve">  -</w:t>
      </w:r>
      <w:proofErr w:type="gramEnd"/>
      <w:r w:rsidRPr="0081646F">
        <w:t xml:space="preserve"> 1 (от1,5 до 3-х лет)      </w:t>
      </w:r>
    </w:p>
    <w:p w:rsidR="0081646F" w:rsidRPr="0081646F" w:rsidRDefault="0081646F" w:rsidP="0081646F">
      <w:pPr>
        <w:pStyle w:val="a3"/>
        <w:spacing w:before="100" w:after="100" w:line="240" w:lineRule="exact"/>
      </w:pPr>
      <w:proofErr w:type="spellStart"/>
      <w:r w:rsidRPr="0081646F">
        <w:t>дошкольные</w:t>
      </w:r>
      <w:proofErr w:type="spellEnd"/>
      <w:r w:rsidRPr="0081646F">
        <w:t xml:space="preserve"> –3 </w:t>
      </w:r>
      <w:proofErr w:type="gramStart"/>
      <w:r w:rsidRPr="0081646F">
        <w:t xml:space="preserve">( </w:t>
      </w:r>
      <w:proofErr w:type="spellStart"/>
      <w:r w:rsidRPr="0081646F">
        <w:t>из</w:t>
      </w:r>
      <w:proofErr w:type="spellEnd"/>
      <w:proofErr w:type="gramEnd"/>
      <w:r w:rsidRPr="0081646F">
        <w:t xml:space="preserve"> </w:t>
      </w:r>
      <w:proofErr w:type="spellStart"/>
      <w:r w:rsidRPr="0081646F">
        <w:t>них</w:t>
      </w:r>
      <w:proofErr w:type="spellEnd"/>
      <w:r w:rsidRPr="0081646F">
        <w:t xml:space="preserve"> 2 </w:t>
      </w:r>
      <w:proofErr w:type="spellStart"/>
      <w:r w:rsidRPr="0081646F">
        <w:t>группы</w:t>
      </w:r>
      <w:proofErr w:type="spellEnd"/>
      <w:r w:rsidRPr="0081646F">
        <w:t xml:space="preserve"> – </w:t>
      </w:r>
      <w:proofErr w:type="spellStart"/>
      <w:r w:rsidRPr="0081646F">
        <w:t>логопедические</w:t>
      </w:r>
      <w:proofErr w:type="spellEnd"/>
      <w:r w:rsidRPr="0081646F">
        <w:t>)</w:t>
      </w:r>
    </w:p>
    <w:p w:rsidR="00D05268" w:rsidRDefault="00D05268" w:rsidP="00792023">
      <w:pPr>
        <w:pStyle w:val="a3"/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2022 – 2023 учебном году образовательный процесс реализовывался по основной образовательной программе дошкольного образования «МДОУ «Детский сад №29 «Ягодка» р.п. Сенной, разработанной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sz w:val="24"/>
          <w:szCs w:val="24"/>
          <w:lang w:val="ru-RU"/>
        </w:rPr>
        <w:t>Вераксы</w:t>
      </w:r>
      <w:proofErr w:type="spellEnd"/>
      <w:r>
        <w:rPr>
          <w:sz w:val="24"/>
          <w:szCs w:val="24"/>
          <w:lang w:val="ru-RU"/>
        </w:rPr>
        <w:t>, Т.С. Комаровой, Э.М. Дорофеевой, а также с использованием парциальных программ и технологий.</w:t>
      </w:r>
    </w:p>
    <w:p w:rsidR="00D05268" w:rsidRDefault="00D05268" w:rsidP="00792023">
      <w:pPr>
        <w:pStyle w:val="a3"/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2022-2023 учебном году перед детским садом были поставлены задачи:</w:t>
      </w:r>
    </w:p>
    <w:p w:rsidR="00D05268" w:rsidRDefault="00D05268" w:rsidP="00D05268">
      <w:pPr>
        <w:pStyle w:val="a3"/>
        <w:numPr>
          <w:ilvl w:val="0"/>
          <w:numId w:val="19"/>
        </w:numPr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эффективности здоровьесбережения воспитанников через взаимодействие детского сада и семьи</w:t>
      </w:r>
    </w:p>
    <w:p w:rsidR="00D05268" w:rsidRDefault="00D05268" w:rsidP="00D05268">
      <w:pPr>
        <w:pStyle w:val="a3"/>
        <w:numPr>
          <w:ilvl w:val="0"/>
          <w:numId w:val="19"/>
        </w:numPr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профессиональной компетентности педагогических работников</w:t>
      </w:r>
    </w:p>
    <w:p w:rsidR="00D05268" w:rsidRDefault="00D81E01" w:rsidP="00D05268">
      <w:pPr>
        <w:pStyle w:val="a3"/>
        <w:numPr>
          <w:ilvl w:val="0"/>
          <w:numId w:val="19"/>
        </w:numPr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Через внедрение новых способов работы с воспитанниками продолжить работу по нравственно – патриотическому воспитанию.</w:t>
      </w:r>
    </w:p>
    <w:p w:rsidR="00D81E01" w:rsidRPr="00792023" w:rsidRDefault="00D81E01" w:rsidP="00D81E01">
      <w:pPr>
        <w:pStyle w:val="a3"/>
        <w:spacing w:before="100" w:after="100" w:line="24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задачи решались в соответствии с разработанным планом мероприятий для всех участников образовательного процесса.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8"/>
        <w:gridCol w:w="3329"/>
        <w:gridCol w:w="3320"/>
      </w:tblGrid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количественные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81646F" w:rsidRDefault="00944434">
            <w:pPr>
              <w:rPr>
                <w:sz w:val="28"/>
                <w:szCs w:val="28"/>
              </w:rPr>
            </w:pPr>
            <w:r w:rsidRPr="0081646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1. </w:t>
            </w:r>
            <w:r w:rsidRPr="0081646F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Организационно-методическая работа с педагогами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приоритетным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D81E01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техническими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видеоконференций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мессенджеры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Viber, WhatsApp,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ведут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«ВКонтакте» —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«Одноклассники»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Pr="00D81E01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холе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Pr="00D81E01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дифференцированной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их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="00D81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D81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сайты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сервисах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платформах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944434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NSPORTAL.RU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.ru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3565" w:rsidRPr="00874ACE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spellEnd"/>
            <w:r w:rsidR="00874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81646F" w:rsidRDefault="00944434">
            <w:pPr>
              <w:rPr>
                <w:sz w:val="28"/>
                <w:szCs w:val="28"/>
              </w:rPr>
            </w:pPr>
            <w:r w:rsidRPr="0081646F">
              <w:rPr>
                <w:b/>
                <w:bCs/>
                <w:color w:val="252525"/>
                <w:spacing w:val="-2"/>
                <w:sz w:val="28"/>
                <w:szCs w:val="28"/>
              </w:rPr>
              <w:t>2. Организация обучающего процесса с детьми в ДОО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соблюдался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подтвердившие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систематически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74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тематического</w:t>
            </w:r>
            <w:proofErr w:type="gramEnd"/>
            <w:r w:rsidR="00874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46F" w:rsidRDefault="00944434" w:rsidP="0081646F">
            <w:pPr>
              <w:pStyle w:val="a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 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ьтаты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они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инга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спешность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тельной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льных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бластей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детей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высоким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внем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вития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уменьшился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повысился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детей с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сформированными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знаниями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детей с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низким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уровнем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к</w:t>
            </w:r>
            <w:proofErr w:type="gram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концу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связано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 детей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крайне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плохая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любой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оставляют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предоставлять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проведению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занятий в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дистанционном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режиме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проблематично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так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="0081646F" w:rsidRPr="008164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1646F" w:rsidRDefault="0081646F" w:rsidP="0081646F">
            <w:pPr>
              <w:pStyle w:val="a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Сформировано-58%</w:t>
            </w:r>
          </w:p>
          <w:p w:rsidR="0081646F" w:rsidRDefault="0081646F" w:rsidP="0081646F">
            <w:pPr>
              <w:pStyle w:val="a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ч/сформировано – 30%</w:t>
            </w:r>
          </w:p>
          <w:p w:rsidR="0081646F" w:rsidRPr="0081646F" w:rsidRDefault="0081646F" w:rsidP="0081646F">
            <w:pPr>
              <w:pStyle w:val="a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н/сформировано -12%</w:t>
            </w:r>
          </w:p>
          <w:p w:rsidR="00AF3565" w:rsidRDefault="00AF3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1646F" w:rsidRPr="0081646F" w:rsidRDefault="0081646F" w:rsidP="0081646F">
            <w:pPr>
              <w:spacing w:after="0" w:line="36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F3565" w:rsidRDefault="00AF3565" w:rsidP="0081646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81646F" w:rsidRDefault="00944434">
            <w:pPr>
              <w:rPr>
                <w:sz w:val="28"/>
                <w:szCs w:val="28"/>
              </w:rPr>
            </w:pPr>
            <w:r w:rsidRPr="0081646F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3. Взаимодействие с родителями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утренниках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Pr="0081646F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эффективных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  <w:bookmarkStart w:id="0" w:name="_GoBack"/>
            <w:bookmarkEnd w:id="0"/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ысился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Viber.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81646F" w:rsidRDefault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подписывались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соцсетях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подписчиков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значительно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выросло</w:t>
            </w:r>
            <w:proofErr w:type="spellEnd"/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F3565" w:rsidRDefault="00AF3565" w:rsidP="0081646F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специалистами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актуальной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сентябре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автокресле»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мамочку»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  <w:r w:rsidR="00A35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816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вместе с мамами пекли из различного теста дорожные знаки</w:t>
            </w:r>
            <w:r w:rsidR="00A35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 организованы различные консультации:</w:t>
            </w:r>
          </w:p>
          <w:p w:rsidR="00AF3565" w:rsidRDefault="0094443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50FD" w:rsidRDefault="00A350F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 знать родителям будущих первоклассников»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апреле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анонимное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A350FD" w:rsidRDefault="00AF3565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A350FD" w:rsidP="00A35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350FD" w:rsidRPr="00A350FD" w:rsidRDefault="0088706A" w:rsidP="00A350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итогам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0FD"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350FD"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proofErr w:type="spellEnd"/>
            <w:r w:rsidR="00A350FD"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spellEnd"/>
            <w:r w:rsidR="00A350FD"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можно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сделать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сада</w:t>
            </w:r>
            <w:proofErr w:type="spellEnd"/>
            <w:r w:rsidR="00A350FD"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350FD" w:rsidRPr="00A350FD" w:rsidRDefault="00A350FD" w:rsidP="00A350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(89 %)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позволяет</w:t>
            </w:r>
            <w:proofErr w:type="spellEnd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сделать</w:t>
            </w:r>
            <w:proofErr w:type="spellEnd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следующий</w:t>
            </w:r>
            <w:proofErr w:type="spellEnd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вывод</w:t>
            </w:r>
            <w:proofErr w:type="spellEnd"/>
            <w:r w:rsidRPr="00A35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озданная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система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позволяет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максимально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удовлетворять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потребность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запросы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  <w:r w:rsidRPr="00A350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Такой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выявлен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качеству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саду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(76%)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опрошенных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считают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партнерскими</w:t>
            </w:r>
            <w:proofErr w:type="spellEnd"/>
            <w:r w:rsidRPr="00A350F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350FD" w:rsidRPr="00A350FD" w:rsidRDefault="00A350FD" w:rsidP="00A350FD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мнению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(92 %)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proofErr w:type="spellEnd"/>
            <w:r w:rsidRPr="00A3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3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удовлетворенности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</w:t>
            </w:r>
            <w:r w:rsidR="00A35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бросового 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исунок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космосе»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«Рисуем Победу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AF3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A350FD" w:rsidRDefault="00887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всех возрастных групп принимают активное участие во всех мероприятиях детского сада.</w:t>
            </w: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Pr="00A350FD" w:rsidRDefault="00944434">
            <w:pPr>
              <w:rPr>
                <w:b/>
                <w:bCs/>
                <w:sz w:val="28"/>
                <w:szCs w:val="28"/>
              </w:rPr>
            </w:pPr>
            <w:r w:rsidRPr="00A350FD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4. Взаимодействие с социальными партнерами </w:t>
            </w:r>
            <w:r w:rsidRPr="00A350FD">
              <w:rPr>
                <w:b/>
                <w:bCs/>
                <w:color w:val="252525"/>
                <w:spacing w:val="-2"/>
                <w:sz w:val="28"/>
                <w:szCs w:val="28"/>
              </w:rPr>
              <w:t>и общественностью</w:t>
            </w:r>
          </w:p>
        </w:tc>
      </w:tr>
      <w:tr w:rsidR="00AF3565" w:rsidTr="0088706A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наполнялись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сетевому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следующими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F3565" w:rsidRDefault="0094443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706A" w:rsidRDefault="008870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№2 р.п. Сенной</w:t>
            </w:r>
          </w:p>
          <w:p w:rsidR="00AF3565" w:rsidRDefault="0094443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 w:rsidP="0088706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риняло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2021/22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887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AF3565" w:rsidRDefault="0094443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прошедший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8706A" w:rsidRPr="0088706A" w:rsidRDefault="00944434" w:rsidP="0088706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 по РППС</w:t>
            </w:r>
          </w:p>
          <w:p w:rsidR="00AF3565" w:rsidRPr="0088706A" w:rsidRDefault="00944434" w:rsidP="0088706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организовывали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платформ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мессенджеров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позволило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вовлекать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боту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8870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F3565" w:rsidRDefault="0094443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 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proofErr w:type="spellEnd"/>
          </w:p>
          <w:p w:rsidR="00AF3565" w:rsidRDefault="00AF3565" w:rsidP="0088706A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AF3565" w:rsidRDefault="0094443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приоритетным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3565" w:rsidRDefault="0094443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роцесс</w:t>
            </w:r>
          </w:p>
          <w:p w:rsidR="00AF3565" w:rsidRDefault="00AF3565" w:rsidP="0094443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65" w:rsidRDefault="00944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Перспективы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пути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«проблемных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полей»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4434" w:rsidRPr="00944434" w:rsidRDefault="00944434" w:rsidP="00944434">
            <w:pPr>
              <w:pStyle w:val="a3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пополнять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материальную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пособиями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434" w:rsidRPr="00944434" w:rsidRDefault="00944434" w:rsidP="00944434">
            <w:pPr>
              <w:pStyle w:val="a3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434" w:rsidRPr="00944434" w:rsidRDefault="00944434" w:rsidP="00944434">
            <w:pPr>
              <w:pStyle w:val="a3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  <w:p w:rsidR="00944434" w:rsidRPr="00944434" w:rsidRDefault="00944434" w:rsidP="00944434">
            <w:pPr>
              <w:pStyle w:val="a3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Восполнить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94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434" w:rsidRPr="00944434" w:rsidRDefault="00944434" w:rsidP="00944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3565" w:rsidRDefault="00AF3565" w:rsidP="00944434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4434" w:rsidRPr="00944434" w:rsidRDefault="00944434" w:rsidP="00944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4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4434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spellEnd"/>
      <w:r w:rsidRPr="00944434">
        <w:rPr>
          <w:rFonts w:ascii="Times New Roman" w:hAnsi="Times New Roman" w:cs="Times New Roman"/>
          <w:b/>
          <w:sz w:val="24"/>
          <w:szCs w:val="24"/>
        </w:rPr>
        <w:t>:</w:t>
      </w:r>
      <w:r w:rsidRPr="00944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434" w:rsidRPr="00944434" w:rsidRDefault="00944434" w:rsidP="0094443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434">
        <w:rPr>
          <w:rFonts w:ascii="Times New Roman" w:hAnsi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</w:t>
      </w:r>
      <w:r w:rsidRPr="00944434">
        <w:rPr>
          <w:rFonts w:ascii="Times New Roman" w:hAnsi="Times New Roman"/>
          <w:sz w:val="24"/>
          <w:szCs w:val="24"/>
          <w:shd w:val="clear" w:color="auto" w:fill="FFFFFF"/>
        </w:rPr>
        <w:t xml:space="preserve">  2.4.3648-20 «Санитарно-эпидемиологические </w:t>
      </w:r>
    </w:p>
    <w:p w:rsidR="00944434" w:rsidRPr="00944434" w:rsidRDefault="00944434" w:rsidP="00944434">
      <w:pPr>
        <w:pStyle w:val="a5"/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  <w:r w:rsidRPr="00944434"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к         организациям воспитания и обучения, отдыха и оздоровления детей и молодежи» </w:t>
      </w:r>
      <w:r w:rsidRPr="00944434">
        <w:rPr>
          <w:rFonts w:ascii="Times New Roman" w:hAnsi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:rsidR="00944434" w:rsidRPr="00944434" w:rsidRDefault="00944434" w:rsidP="00944434">
      <w:pPr>
        <w:pStyle w:val="a5"/>
        <w:numPr>
          <w:ilvl w:val="0"/>
          <w:numId w:val="20"/>
        </w:num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 w:rsidRPr="00944434">
        <w:rPr>
          <w:rFonts w:ascii="Times New Roman" w:hAnsi="Times New Roman"/>
          <w:color w:val="000000"/>
          <w:sz w:val="24"/>
          <w:szCs w:val="24"/>
        </w:rPr>
        <w:lastRenderedPageBreak/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</w:t>
      </w:r>
      <w:r w:rsidRPr="00944434">
        <w:rPr>
          <w:rFonts w:hAnsi="Times New Roman"/>
          <w:color w:val="000000"/>
          <w:sz w:val="24"/>
          <w:szCs w:val="24"/>
        </w:rPr>
        <w:t>.</w:t>
      </w:r>
    </w:p>
    <w:p w:rsidR="00944434" w:rsidRPr="00944434" w:rsidRDefault="00944434" w:rsidP="00944434">
      <w:pPr>
        <w:pStyle w:val="a5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44434">
        <w:rPr>
          <w:rFonts w:ascii="Times New Roman" w:hAnsi="Times New Roman"/>
          <w:sz w:val="24"/>
          <w:szCs w:val="24"/>
        </w:rPr>
        <w:t xml:space="preserve">Работу всего коллектива ДОУ за 2022 год считать выполненной на достаточном уровне.                      </w:t>
      </w:r>
    </w:p>
    <w:sectPr w:rsidR="00944434" w:rsidRPr="009444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D77"/>
      </v:shape>
    </w:pict>
  </w:numPicBullet>
  <w:abstractNum w:abstractNumId="0" w15:restartNumberingAfterBreak="0">
    <w:nsid w:val="03FB5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D5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C6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53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93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47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36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63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6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74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27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E0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C573F"/>
    <w:multiLevelType w:val="hybridMultilevel"/>
    <w:tmpl w:val="C4F80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1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E5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65A9C"/>
    <w:multiLevelType w:val="hybridMultilevel"/>
    <w:tmpl w:val="2D32307A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outline/>
        <w:emboss w:val="0"/>
        <w:imprint w:val="0"/>
        <w:color w:val="auto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A90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36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E3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7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18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92023"/>
    <w:rsid w:val="0081646F"/>
    <w:rsid w:val="00874ACE"/>
    <w:rsid w:val="0088706A"/>
    <w:rsid w:val="00944434"/>
    <w:rsid w:val="00A350FD"/>
    <w:rsid w:val="00AF3565"/>
    <w:rsid w:val="00B73A5A"/>
    <w:rsid w:val="00D05268"/>
    <w:rsid w:val="00D81E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F8CA"/>
  <w15:docId w15:val="{6EF0A8CC-5184-45B2-AFED-41373C4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92023"/>
    <w:pPr>
      <w:spacing w:before="0" w:after="0"/>
    </w:pPr>
  </w:style>
  <w:style w:type="character" w:customStyle="1" w:styleId="a4">
    <w:name w:val="Без интервала Знак"/>
    <w:basedOn w:val="a0"/>
    <w:link w:val="a3"/>
    <w:uiPriority w:val="1"/>
    <w:locked/>
    <w:rsid w:val="0081646F"/>
  </w:style>
  <w:style w:type="paragraph" w:styleId="a5">
    <w:name w:val="List Paragraph"/>
    <w:basedOn w:val="a"/>
    <w:uiPriority w:val="34"/>
    <w:qFormat/>
    <w:rsid w:val="00944434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2023-11-03T09:16:00Z</dcterms:modified>
</cp:coreProperties>
</file>