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D7" w:rsidRPr="00590FD7" w:rsidRDefault="00590FD7" w:rsidP="00590FD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0FD7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Профилактика социального сиротства.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Социальное сиротство в обществе – это неизбежное явление для всех социальных структур. Под категорию социальных сирот попадают те дети, которые по каким-то причинам остались без опеки родителей. Низкий уровень жизни в России и асоциальное поведение людей приводит к тому, что в некоторых семьях дети признаются сиротами даже при живых родителях. Для того чтобы повлиять на ситуацию, государство реализует программу по профилактике безнадзорности и социального сиротства.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Перейдем к таким терминам как социальное сиротство и социальный сирота.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Социальное сиротство - социальное явление, обусловленное наличием в обществе детей, оставшихся без попечения родителей вследствие лишения их родительских прав, признания родителей недееспособными, безвестно отсутствующими и т.д.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социального сиротства </w:t>
      </w:r>
      <w:r w:rsidRPr="00590FD7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590FD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кропотливая и глубоко индивидуальная работа педагогического коллектива с конкретной семьей. Преодоление семейного неблагополучия является острой проблемой. Зачастую семья не может справиться самостоятельно с кризисной ситуацией в своем развитии. Риск усугубления ситуации может привести к приобретению ребенком статуса социального сироты.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Социальный сирота </w:t>
      </w:r>
      <w:bookmarkStart w:id="0" w:name="_GoBack"/>
      <w:bookmarkEnd w:id="0"/>
      <w:r w:rsidRPr="00590FD7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590FD7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ребенок, который имеет биологических родителей, но они по каким-то причинам не занимаются воспитанием ребенка и не заботятся о нем. В этом случае заботу о детях берет на себя общество и государство.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Выделяются наиболее сильные источники неблагополучия: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Алкоголизм в семье;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Бедность семьи;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Конфликты в семье между родителями;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Конфликты в семье между детьми и родителями;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Неполные семьи;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Семьи, где есть дети с ограниченными возможностями.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Всем хорошо известны последствия жизни и воспитания в неблагополучной семье: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-детская безнадзорность и беспризорность;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побеги из дома;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половая распущенность;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правонарушения и преступная деятельность;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алкоголизм;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наркомания и токсикомания.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В профилактике беспризорности, безнадзорности и социального сиротства должны принимать участие многие социальные институты: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административные структуры различного уровня;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социальные службы;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медицинские организации;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- образовательные учреждения и др.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Выявление «признаков» социального сиротства: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информация от юридических и физических лиц о социально-опасном положении семьи и о детях, нуждающихся в защите прав и интересов;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2. имеющаяся информация о кровной семье воспитанника детского дома;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3. по результатам обследования условий жизни детей и их семей, которое проводится специалистами по месту фактического пребывания несовершеннолетних детей.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социального сиротства </w:t>
      </w:r>
      <w:r w:rsidRPr="00590FD7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590FD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кропотливая и глубоко индивидуальная работа педагогического коллектива с конкретной семьей. Преодоление семейного неблагополучия является острой проблемой. Зачастую семья не может справиться самостоятельно с кризисной ситуацией в своем развитии. Риск усугубления ситуации может привести к приобретению ребенком статуса социального сироты. Ранняя профилактика и преодоление социального сиротства в немалой степени зависит от каждого из нас. Пропагандируя детям здоровый образ жизни, привлекая их к занятиям в различных кружках и секциях, мы должны стремиться духовно обогащать их мир и мир их семьи, ведь правильно организованный досуг значительно снижает численность беспризорных подростков, бесцельно проводящих свободное время на улице.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 Профилактика социального сиротства – это реальная необходимость, важная общая организация профилактической работы применительно ко всему контингенту несовершеннолетних и их семей.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Профилактика социального сиротства включает в себя систему мероприятий, связанных с изучением и прогнозированием безнадзорности, беспризорности и социального сиротства несовершеннолетних, направленных на пресечение отрицательно влияющих факторов на формирование и развитие личности.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Работу по профилактике социального сиротства в подготовке подрастающего поколения к ответственному родительству необходимо начать с формирования позитивных родительских установок, которые способствовали бы формированию правильного подхода к созданию семьи.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FD7">
        <w:rPr>
          <w:rFonts w:ascii="Times New Roman" w:hAnsi="Times New Roman" w:cs="Times New Roman"/>
          <w:sz w:val="28"/>
          <w:szCs w:val="28"/>
          <w:lang w:eastAsia="ru-RU"/>
        </w:rPr>
        <w:t>Дети – наше будущее. Во имя будущего мы и живем на земле, и обязаны сделать все возможное, чтобы у наших детей было счастливое безоблачное детство. Ведь благополучная семья – не та, которая не имеет проблем, а та, которая находит в себе силы их решать.</w:t>
      </w:r>
    </w:p>
    <w:p w:rsidR="00590FD7" w:rsidRPr="00590FD7" w:rsidRDefault="00590FD7" w:rsidP="00590F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0FD7" w:rsidRPr="0059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D7"/>
    <w:rsid w:val="005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C707-1A58-41DF-A6A4-ED46FF6A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2025-03-03T11:21:00Z</dcterms:created>
  <dcterms:modified xsi:type="dcterms:W3CDTF">2025-03-03T11:26:00Z</dcterms:modified>
</cp:coreProperties>
</file>